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3EE617E3" wp14:paraId="1809C151" wp14:textId="739AB04E">
      <w:pPr>
        <w:pStyle w:val="Heading2"/>
        <w:spacing w:before="299" w:beforeAutospacing="off" w:after="299" w:afterAutospacing="off"/>
      </w:pPr>
      <w:r w:rsidRPr="3EE617E3" w:rsidR="00DF5318">
        <w:rPr>
          <w:rFonts w:ascii="Aptos" w:hAnsi="Aptos" w:eastAsia="Aptos" w:cs="Aptos"/>
          <w:b w:val="1"/>
          <w:bCs w:val="1"/>
          <w:noProof w:val="0"/>
          <w:sz w:val="36"/>
          <w:szCs w:val="36"/>
          <w:lang w:val="en-US"/>
        </w:rPr>
        <w:t>AI social prompt</w:t>
      </w:r>
    </w:p>
    <w:p xmlns:wp14="http://schemas.microsoft.com/office/word/2010/wordml" w:rsidP="3EE617E3" wp14:paraId="021412FB" wp14:textId="49394E53">
      <w:pPr>
        <w:spacing w:before="240" w:beforeAutospacing="off" w:after="240" w:afterAutospacing="off"/>
      </w:pPr>
      <w:r w:rsidRPr="3EE617E3" w:rsidR="00DF5318">
        <w:rPr>
          <w:rFonts w:ascii="Aptos" w:hAnsi="Aptos" w:eastAsia="Aptos" w:cs="Aptos"/>
          <w:b w:val="1"/>
          <w:bCs w:val="1"/>
          <w:noProof w:val="0"/>
          <w:sz w:val="24"/>
          <w:szCs w:val="24"/>
          <w:lang w:val="en-US"/>
        </w:rPr>
        <w:t>Prompt:</w:t>
      </w:r>
    </w:p>
    <w:p xmlns:wp14="http://schemas.microsoft.com/office/word/2010/wordml" w:rsidP="3EE617E3" wp14:paraId="18D416BF" wp14:textId="2D6E2FE7">
      <w:pPr>
        <w:spacing w:before="240" w:beforeAutospacing="off" w:after="240" w:afterAutospacing="off"/>
      </w:pPr>
      <w:r w:rsidRPr="1DAB2592" w:rsidR="646847A9">
        <w:rPr>
          <w:rFonts w:ascii="Aptos" w:hAnsi="Aptos" w:eastAsia="Aptos" w:cs="Aptos"/>
          <w:noProof w:val="0"/>
          <w:sz w:val="24"/>
          <w:szCs w:val="24"/>
          <w:lang w:val="en-US"/>
        </w:rPr>
        <w:t xml:space="preserve">Create a LinkedIn post for HR leaders, safety professionals, operations managers, and business owners about the challenge of delivering consistent workforce training across multiple locations, departments, and job roles. Focus on common pain points such as tracking completions, managing recurring compliance training, onboarding new employees, and keeping training content current. Position the solution as a comprehensive training platform with an extensive library of expert-developed compliance, safety, HR, and professional development courses, along with tools to assign, track, and report on training. Emphasize outcomes such as reducing administrative time, improving compliance, increasing employee readiness, and building a more knowledgeable workforce. Use an educational, thought leadership tone with a compelling hook, 3–5 short paragraphs, and a low-friction CTA. </w:t>
      </w:r>
    </w:p>
    <w:p xmlns:wp14="http://schemas.microsoft.com/office/word/2010/wordml" wp14:paraId="0EDC50E6" wp14:textId="18064FC8"/>
    <w:p xmlns:wp14="http://schemas.microsoft.com/office/word/2010/wordml" w:rsidP="1DAB2592" wp14:paraId="0A96ED11" wp14:textId="5ABC79C6">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r w:rsidRPr="1DAB2592" w:rsidR="646847A9">
        <w:rPr>
          <w:rFonts w:ascii="Aptos" w:hAnsi="Aptos" w:eastAsia="Aptos" w:cs="Aptos"/>
          <w:b w:val="1"/>
          <w:bCs w:val="1"/>
          <w:noProof w:val="0"/>
          <w:sz w:val="36"/>
          <w:szCs w:val="36"/>
          <w:lang w:val="en-US"/>
        </w:rPr>
        <w:t>Email</w:t>
      </w:r>
    </w:p>
    <w:p xmlns:wp14="http://schemas.microsoft.com/office/word/2010/wordml" w:rsidP="3EE617E3" wp14:paraId="49014E84" wp14:textId="090E9E45">
      <w:pPr>
        <w:spacing w:before="240" w:beforeAutospacing="off" w:after="240" w:afterAutospacing="off"/>
      </w:pPr>
      <w:r w:rsidRPr="3EE617E3" w:rsidR="00DF5318">
        <w:rPr>
          <w:rFonts w:ascii="Aptos" w:hAnsi="Aptos" w:eastAsia="Aptos" w:cs="Aptos"/>
          <w:b w:val="1"/>
          <w:bCs w:val="1"/>
          <w:noProof w:val="0"/>
          <w:sz w:val="24"/>
          <w:szCs w:val="24"/>
          <w:lang w:val="en-US"/>
        </w:rPr>
        <w:t>Subject:</w:t>
      </w:r>
      <w:r w:rsidRPr="3EE617E3" w:rsidR="00DF5318">
        <w:rPr>
          <w:rFonts w:ascii="Aptos" w:hAnsi="Aptos" w:eastAsia="Aptos" w:cs="Aptos"/>
          <w:noProof w:val="0"/>
          <w:sz w:val="24"/>
          <w:szCs w:val="24"/>
          <w:lang w:val="en-US"/>
        </w:rPr>
        <w:t xml:space="preserve"> Is workforce training becoming harder to manage?</w:t>
      </w:r>
    </w:p>
    <w:p xmlns:wp14="http://schemas.microsoft.com/office/word/2010/wordml" w:rsidP="3EE617E3" wp14:paraId="6790DC5C" wp14:textId="4B78034F">
      <w:pPr>
        <w:spacing w:before="240" w:beforeAutospacing="off" w:after="240" w:afterAutospacing="off"/>
      </w:pPr>
      <w:r w:rsidRPr="3EE617E3" w:rsidR="00DF5318">
        <w:rPr>
          <w:rFonts w:ascii="Aptos" w:hAnsi="Aptos" w:eastAsia="Aptos" w:cs="Aptos"/>
          <w:b w:val="1"/>
          <w:bCs w:val="1"/>
          <w:noProof w:val="0"/>
          <w:sz w:val="24"/>
          <w:szCs w:val="24"/>
          <w:lang w:val="en-US"/>
        </w:rPr>
        <w:t>Preheader:</w:t>
      </w:r>
      <w:r w:rsidRPr="3EE617E3" w:rsidR="00DF5318">
        <w:rPr>
          <w:rFonts w:ascii="Aptos" w:hAnsi="Aptos" w:eastAsia="Aptos" w:cs="Aptos"/>
          <w:noProof w:val="0"/>
          <w:sz w:val="24"/>
          <w:szCs w:val="24"/>
          <w:lang w:val="en-US"/>
        </w:rPr>
        <w:t xml:space="preserve"> Simplify training administration while keeping employees engaged and compliant.</w:t>
      </w:r>
    </w:p>
    <w:p xmlns:wp14="http://schemas.microsoft.com/office/word/2010/wordml" w:rsidP="1DAB2592" wp14:paraId="37463BAB" wp14:textId="644B453E">
      <w:pPr>
        <w:pStyle w:val="Heading3"/>
        <w:spacing w:before="281" w:beforeAutospacing="off" w:after="281" w:afterAutospacing="off"/>
      </w:pPr>
      <w:r w:rsidRPr="1DAB2592" w:rsidR="646847A9">
        <w:rPr>
          <w:rFonts w:ascii="Aptos" w:hAnsi="Aptos" w:eastAsia="Aptos" w:cs="Aptos"/>
          <w:b w:val="1"/>
          <w:bCs w:val="1"/>
          <w:noProof w:val="0"/>
          <w:sz w:val="28"/>
          <w:szCs w:val="28"/>
          <w:lang w:val="en-US"/>
        </w:rPr>
        <w:t>[Email header]</w:t>
      </w:r>
    </w:p>
    <w:p xmlns:wp14="http://schemas.microsoft.com/office/word/2010/wordml" w:rsidP="3EE617E3" wp14:paraId="03438FE3" wp14:textId="19C622ED">
      <w:pPr>
        <w:spacing w:before="240" w:beforeAutospacing="off" w:after="240" w:afterAutospacing="off"/>
      </w:pPr>
      <w:r w:rsidRPr="3EE617E3" w:rsidR="00DF5318">
        <w:rPr>
          <w:rFonts w:ascii="Aptos" w:hAnsi="Aptos" w:eastAsia="Aptos" w:cs="Aptos"/>
          <w:noProof w:val="0"/>
          <w:sz w:val="24"/>
          <w:szCs w:val="24"/>
          <w:lang w:val="en-US"/>
        </w:rPr>
        <w:t>Hi {{First Name}},</w:t>
      </w:r>
    </w:p>
    <w:p xmlns:wp14="http://schemas.microsoft.com/office/word/2010/wordml" w:rsidP="3EE617E3" wp14:paraId="75205401" wp14:textId="043AB014">
      <w:pPr>
        <w:spacing w:before="240" w:beforeAutospacing="off" w:after="240" w:afterAutospacing="off"/>
      </w:pPr>
      <w:r w:rsidRPr="3EE617E3" w:rsidR="00DF5318">
        <w:rPr>
          <w:rFonts w:ascii="Aptos" w:hAnsi="Aptos" w:eastAsia="Aptos" w:cs="Aptos"/>
          <w:noProof w:val="0"/>
          <w:sz w:val="24"/>
          <w:szCs w:val="24"/>
          <w:lang w:val="en-US"/>
        </w:rPr>
        <w:t>Managing workforce training isn't just about assigning courses anymore. HR and safety teams are expected to onboard employees faster, deliver recurring compliance training, support professional development, and maintain accurate training records—all while juggling countless other responsibilities.</w:t>
      </w:r>
    </w:p>
    <w:p xmlns:wp14="http://schemas.microsoft.com/office/word/2010/wordml" w:rsidP="3EE617E3" wp14:paraId="6C9BD644" wp14:textId="2F0201A2">
      <w:pPr>
        <w:spacing w:before="240" w:beforeAutospacing="off" w:after="240" w:afterAutospacing="off"/>
      </w:pPr>
      <w:r w:rsidRPr="3EE617E3" w:rsidR="00DF5318">
        <w:rPr>
          <w:rFonts w:ascii="Aptos" w:hAnsi="Aptos" w:eastAsia="Aptos" w:cs="Aptos"/>
          <w:noProof w:val="0"/>
          <w:sz w:val="24"/>
          <w:szCs w:val="24"/>
          <w:lang w:val="en-US"/>
        </w:rPr>
        <w:t>The right training solution makes it easier to:</w:t>
      </w:r>
    </w:p>
    <w:p xmlns:wp14="http://schemas.microsoft.com/office/word/2010/wordml" w:rsidP="1DAB2592" wp14:paraId="4CA82E66" wp14:textId="1B285054">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DAB2592" w:rsidR="646847A9">
        <w:rPr>
          <w:rFonts w:ascii="Aptos" w:hAnsi="Aptos" w:eastAsia="Aptos" w:cs="Aptos"/>
          <w:noProof w:val="0"/>
          <w:sz w:val="24"/>
          <w:szCs w:val="24"/>
          <w:lang w:val="en-US"/>
        </w:rPr>
        <w:t>Assign training by role, department, or location</w:t>
      </w:r>
    </w:p>
    <w:p xmlns:wp14="http://schemas.microsoft.com/office/word/2010/wordml" w:rsidP="1DAB2592" wp14:paraId="02008BC5" wp14:textId="44195C55">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DAB2592" w:rsidR="646847A9">
        <w:rPr>
          <w:rFonts w:ascii="Aptos" w:hAnsi="Aptos" w:eastAsia="Aptos" w:cs="Aptos"/>
          <w:noProof w:val="0"/>
          <w:sz w:val="24"/>
          <w:szCs w:val="24"/>
          <w:lang w:val="en-US"/>
        </w:rPr>
        <w:t>Deliver engaging compliance, safety, and professional development courses</w:t>
      </w:r>
    </w:p>
    <w:p xmlns:wp14="http://schemas.microsoft.com/office/word/2010/wordml" w:rsidP="1DAB2592" wp14:paraId="21C548CA" wp14:textId="7E40F8BA">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DAB2592" w:rsidR="646847A9">
        <w:rPr>
          <w:rFonts w:ascii="Aptos" w:hAnsi="Aptos" w:eastAsia="Aptos" w:cs="Aptos"/>
          <w:noProof w:val="0"/>
          <w:sz w:val="24"/>
          <w:szCs w:val="24"/>
          <w:lang w:val="en-US"/>
        </w:rPr>
        <w:t>Automate recurring training assignments and reminders</w:t>
      </w:r>
    </w:p>
    <w:p xmlns:wp14="http://schemas.microsoft.com/office/word/2010/wordml" w:rsidP="1DAB2592" wp14:paraId="27857085" wp14:textId="4F41FDF9">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DAB2592" w:rsidR="646847A9">
        <w:rPr>
          <w:rFonts w:ascii="Aptos" w:hAnsi="Aptos" w:eastAsia="Aptos" w:cs="Aptos"/>
          <w:noProof w:val="0"/>
          <w:sz w:val="24"/>
          <w:szCs w:val="24"/>
          <w:lang w:val="en-US"/>
        </w:rPr>
        <w:t>Track completions and generate audit-ready reports</w:t>
      </w:r>
    </w:p>
    <w:p xmlns:wp14="http://schemas.microsoft.com/office/word/2010/wordml" w:rsidP="1DAB2592" wp14:paraId="4E24FEA1" wp14:textId="4455C4AF">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DAB2592" w:rsidR="646847A9">
        <w:rPr>
          <w:rFonts w:ascii="Aptos" w:hAnsi="Aptos" w:eastAsia="Aptos" w:cs="Aptos"/>
          <w:noProof w:val="0"/>
          <w:sz w:val="24"/>
          <w:szCs w:val="24"/>
          <w:lang w:val="en-US"/>
        </w:rPr>
        <w:t>Support onboarding and continuous employee development</w:t>
      </w:r>
    </w:p>
    <w:p xmlns:wp14="http://schemas.microsoft.com/office/word/2010/wordml" w:rsidP="1DAB2592" wp14:paraId="142295F2" wp14:textId="516C15A7">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DAB2592" w:rsidR="646847A9">
        <w:rPr>
          <w:rFonts w:ascii="Aptos" w:hAnsi="Aptos" w:eastAsia="Aptos" w:cs="Aptos"/>
          <w:noProof w:val="0"/>
          <w:sz w:val="24"/>
          <w:szCs w:val="24"/>
          <w:lang w:val="en-US"/>
        </w:rPr>
        <w:t>Keep training content current as workplace requirements evolve</w:t>
      </w:r>
    </w:p>
    <w:p xmlns:wp14="http://schemas.microsoft.com/office/word/2010/wordml" w:rsidP="3EE617E3" wp14:paraId="761F0181" wp14:textId="1D4B5C4B">
      <w:pPr>
        <w:spacing w:before="240" w:beforeAutospacing="off" w:after="240" w:afterAutospacing="off"/>
      </w:pPr>
      <w:r w:rsidRPr="3EE617E3" w:rsidR="00DF5318">
        <w:rPr>
          <w:rFonts w:ascii="Aptos" w:hAnsi="Aptos" w:eastAsia="Aptos" w:cs="Aptos"/>
          <w:noProof w:val="0"/>
          <w:sz w:val="24"/>
          <w:szCs w:val="24"/>
          <w:lang w:val="en-US"/>
        </w:rPr>
        <w:t>When training is easy to manage, organizations spend less time on administration and more time developing confident, capable employees.</w:t>
      </w:r>
    </w:p>
    <w:p xmlns:wp14="http://schemas.microsoft.com/office/word/2010/wordml" w:rsidP="3EE617E3" wp14:paraId="07FDA3CB" wp14:textId="34783541">
      <w:pPr>
        <w:spacing w:before="240" w:beforeAutospacing="off" w:after="240" w:afterAutospacing="off"/>
      </w:pPr>
      <w:r w:rsidRPr="3EE617E3" w:rsidR="00DF5318">
        <w:rPr>
          <w:rFonts w:ascii="Aptos" w:hAnsi="Aptos" w:eastAsia="Aptos" w:cs="Aptos"/>
          <w:b w:val="1"/>
          <w:bCs w:val="1"/>
          <w:noProof w:val="0"/>
          <w:sz w:val="24"/>
          <w:szCs w:val="24"/>
          <w:lang w:val="en-US"/>
        </w:rPr>
        <w:t>CTA:</w:t>
      </w:r>
      <w:r w:rsidRPr="3EE617E3" w:rsidR="00DF5318">
        <w:rPr>
          <w:rFonts w:ascii="Aptos" w:hAnsi="Aptos" w:eastAsia="Aptos" w:cs="Aptos"/>
          <w:noProof w:val="0"/>
          <w:sz w:val="24"/>
          <w:szCs w:val="24"/>
          <w:lang w:val="en-US"/>
        </w:rPr>
        <w:t xml:space="preserve"> Discover a simpler way to manage workforce training</w:t>
      </w:r>
    </w:p>
    <w:p xmlns:wp14="http://schemas.microsoft.com/office/word/2010/wordml" wp14:paraId="2C078E63" wp14:textId="712914AC"/>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14442f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4EA84B"/>
    <w:rsid w:val="00DF5318"/>
    <w:rsid w:val="1DAB2592"/>
    <w:rsid w:val="27928085"/>
    <w:rsid w:val="3515B2D1"/>
    <w:rsid w:val="3EE617E3"/>
    <w:rsid w:val="646847A9"/>
    <w:rsid w:val="674EA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63F2"/>
  <w15:chartTrackingRefBased/>
  <w15:docId w15:val="{9BB76648-011D-4F20-87AC-0AD60EEEFF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3EE617E3"/>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3EE617E3"/>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3EE617E3"/>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1DAB2592"/>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36862ce6949e48b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24418C-84B0-46F6-89E6-28D9920A73C3}"/>
</file>

<file path=customXml/itemProps2.xml><?xml version="1.0" encoding="utf-8"?>
<ds:datastoreItem xmlns:ds="http://schemas.openxmlformats.org/officeDocument/2006/customXml" ds:itemID="{68CFE128-9099-41B9-9171-0F57BE14166B}"/>
</file>

<file path=customXml/itemProps3.xml><?xml version="1.0" encoding="utf-8"?>
<ds:datastoreItem xmlns:ds="http://schemas.openxmlformats.org/officeDocument/2006/customXml" ds:itemID="{A2DC2A7B-4DBE-4CB6-8F53-A3B9778717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2026-07-22T19:20:55.0000000Z</dcterms:created>
  <dcterms:modified xsi:type="dcterms:W3CDTF">2026-07-22T19:24:07.0009625Z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